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742" w:rsidRPr="00A57742" w:rsidP="00A5774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A5774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05-0260/2604/2025</w:t>
      </w:r>
    </w:p>
    <w:p w:rsidR="00A57742" w:rsidRPr="00A57742" w:rsidP="00A5774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A57742" w:rsidRPr="00A57742" w:rsidP="00A5774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57742" w:rsidRPr="00A57742" w:rsidP="00A5774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A57742" w:rsidRPr="00A57742" w:rsidP="00A5774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6 марта 2025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A57742" w:rsidRPr="00A57742" w:rsidP="00A5774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A57742" w:rsidRPr="00A57742" w:rsidP="00A5774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57742" w:rsidRPr="00A57742" w:rsidP="00A57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57742" w:rsidRPr="00A57742" w:rsidP="00A57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57742" w:rsidRPr="00A57742" w:rsidP="00A57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5774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A57742" w:rsidRPr="00A57742" w:rsidP="00A57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A57742" w:rsidRPr="00A57742" w:rsidP="00A57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04.03.2025 в 20:55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ул.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Мелик-Карамова, Сургут г, Ханты-Мансийский Автономный округ - Югра АО,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 Роман Юрьевич</w:t>
      </w:r>
      <w:r w:rsidRPr="00A5774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A577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грядная),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57742" w:rsidRPr="00A57742" w:rsidP="00A57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Домнин Роман Юрьевич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A57742" w:rsidRPr="00A57742" w:rsidP="00A577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388249 от 05.03.2025</w:t>
      </w:r>
      <w:r w:rsidRPr="00A57742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57742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 административную ответственность, судом признается факт осознания вины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Домниным Романом Юрьевичем, преклонный пенсионный возраст.</w:t>
      </w:r>
      <w:r w:rsidRPr="00A57742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 Роман Юрьевич</w:t>
      </w:r>
      <w:r w:rsidRPr="00A57742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A57742" w:rsidRPr="00A57742" w:rsidP="00A577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57742" w:rsidRPr="00A57742" w:rsidP="00A577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Домнина Романа Юрьевича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A57742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A57742" w:rsidRPr="00A57742" w:rsidP="00A577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  <w:t xml:space="preserve">Так как одновременно в отношении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Домнина Романа Юрьевича</w:t>
      </w:r>
      <w:r w:rsidRPr="00A57742"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  <w:t xml:space="preserve"> 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размер наказания надлежит назначить повышенный. 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57742" w:rsidRPr="00A57742" w:rsidP="00A57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A57742" w:rsidRPr="00A57742" w:rsidP="00A577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Домнина Романа Юрьевича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4 (четверо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445 об административном задержании от 05.03.2025, то есть </w:t>
      </w:r>
      <w:r w:rsidRPr="00A57742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05.03.2025 с 16 часов 03 минут</w:t>
      </w:r>
      <w:r w:rsidRPr="00A5774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57742" w:rsidRPr="00A57742" w:rsidP="00A57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57742" w:rsidRPr="00A57742" w:rsidP="00A5774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577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A57742" w:rsidRPr="00A57742" w:rsidP="00A5774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742" w:rsidRPr="00A57742" w:rsidP="00A5774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50A8"/>
    <w:sectPr w:rsidSect="00C411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42"/>
    <w:rsid w:val="00A57742"/>
    <w:rsid w:val="00C1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7EB89C-136A-4063-8A69-46FBDF4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